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404" w:rsidRPr="000C498C" w:rsidRDefault="003046C0" w:rsidP="00C93789">
      <w:pPr>
        <w:numPr>
          <w:ilvl w:val="0"/>
          <w:numId w:val="10"/>
        </w:numPr>
        <w:tabs>
          <w:tab w:val="clear" w:pos="720"/>
          <w:tab w:val="left" w:pos="567"/>
        </w:tabs>
        <w:spacing w:before="240"/>
        <w:ind w:left="567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C93789">
        <w:rPr>
          <w:rFonts w:ascii="Arial" w:hAnsi="Arial" w:cs="Arial"/>
          <w:i/>
          <w:sz w:val="22"/>
          <w:szCs w:val="22"/>
        </w:rPr>
        <w:t>T</w:t>
      </w:r>
      <w:r w:rsidR="00B76404" w:rsidRPr="00C93789">
        <w:rPr>
          <w:rFonts w:ascii="Arial" w:hAnsi="Arial" w:cs="Arial"/>
          <w:i/>
          <w:sz w:val="22"/>
          <w:szCs w:val="22"/>
        </w:rPr>
        <w:t>h</w:t>
      </w:r>
      <w:r w:rsidR="007816B2" w:rsidRPr="00C93789">
        <w:rPr>
          <w:rFonts w:ascii="Arial" w:hAnsi="Arial" w:cs="Arial"/>
          <w:i/>
          <w:sz w:val="22"/>
          <w:szCs w:val="22"/>
        </w:rPr>
        <w:t xml:space="preserve">e </w:t>
      </w:r>
      <w:r w:rsidR="007816B2" w:rsidRPr="00C93789">
        <w:rPr>
          <w:rFonts w:ascii="Arial" w:hAnsi="Arial" w:cs="Arial"/>
          <w:bCs/>
          <w:i/>
          <w:spacing w:val="-3"/>
          <w:sz w:val="22"/>
          <w:szCs w:val="22"/>
        </w:rPr>
        <w:t xml:space="preserve">Protecting Primary Production Amendment Bill 2011 </w:t>
      </w:r>
      <w:r w:rsidR="00B76404" w:rsidRPr="00C93789">
        <w:rPr>
          <w:rFonts w:ascii="Arial" w:hAnsi="Arial" w:cs="Arial"/>
          <w:i/>
          <w:sz w:val="22"/>
          <w:szCs w:val="22"/>
        </w:rPr>
        <w:t>proposes</w:t>
      </w:r>
      <w:r w:rsidR="00B76404" w:rsidRPr="000C498C">
        <w:rPr>
          <w:rFonts w:ascii="Arial" w:hAnsi="Arial" w:cs="Arial"/>
          <w:sz w:val="22"/>
          <w:szCs w:val="22"/>
        </w:rPr>
        <w:t xml:space="preserve"> a number of desirable, non-controversial, amendments to six Acts within the portfolio jurisdiction of the Minister for Agriculture, Food and Regional Economies as suitable for an omnibus or miscellaneous amendment Bill. </w:t>
      </w:r>
    </w:p>
    <w:p w:rsidR="00B76404" w:rsidRPr="000C498C" w:rsidRDefault="00B76404" w:rsidP="00C93789">
      <w:pPr>
        <w:numPr>
          <w:ilvl w:val="0"/>
          <w:numId w:val="10"/>
        </w:numPr>
        <w:tabs>
          <w:tab w:val="clear" w:pos="720"/>
          <w:tab w:val="left" w:pos="567"/>
        </w:tabs>
        <w:spacing w:before="240"/>
        <w:ind w:left="567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C498C">
        <w:rPr>
          <w:rFonts w:ascii="Arial" w:hAnsi="Arial" w:cs="Arial"/>
          <w:sz w:val="22"/>
          <w:szCs w:val="22"/>
        </w:rPr>
        <w:t>These amendments will ensure the effective administration/operation of the respective Acts and implement the outcomes of legislative reviews and national proposed arrangements.</w:t>
      </w:r>
    </w:p>
    <w:p w:rsidR="00B76404" w:rsidRPr="000C498C" w:rsidRDefault="00B76404" w:rsidP="00C93789">
      <w:pPr>
        <w:numPr>
          <w:ilvl w:val="0"/>
          <w:numId w:val="10"/>
        </w:numPr>
        <w:tabs>
          <w:tab w:val="clear" w:pos="720"/>
          <w:tab w:val="left" w:pos="567"/>
        </w:tabs>
        <w:spacing w:before="240"/>
        <w:ind w:left="567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C498C">
        <w:rPr>
          <w:rFonts w:ascii="Arial" w:hAnsi="Arial" w:cs="Arial"/>
          <w:sz w:val="22"/>
          <w:szCs w:val="22"/>
        </w:rPr>
        <w:t>The Acts proposed to be amended by the Bill are</w:t>
      </w:r>
      <w:r w:rsidR="007A7F4A" w:rsidRPr="000C498C">
        <w:rPr>
          <w:rFonts w:ascii="Arial" w:hAnsi="Arial" w:cs="Arial"/>
          <w:sz w:val="22"/>
          <w:szCs w:val="22"/>
        </w:rPr>
        <w:t xml:space="preserve"> the</w:t>
      </w:r>
      <w:r w:rsidRPr="000C498C">
        <w:rPr>
          <w:rFonts w:ascii="Arial" w:hAnsi="Arial" w:cs="Arial"/>
          <w:sz w:val="22"/>
          <w:szCs w:val="22"/>
        </w:rPr>
        <w:t>:</w:t>
      </w:r>
    </w:p>
    <w:p w:rsidR="00B76404" w:rsidRPr="000C498C" w:rsidRDefault="00B76404" w:rsidP="00C93789">
      <w:pPr>
        <w:numPr>
          <w:ilvl w:val="1"/>
          <w:numId w:val="5"/>
        </w:numPr>
        <w:tabs>
          <w:tab w:val="clear" w:pos="1440"/>
          <w:tab w:val="num" w:pos="1134"/>
        </w:tabs>
        <w:spacing w:before="120"/>
        <w:ind w:hanging="873"/>
        <w:rPr>
          <w:rFonts w:ascii="Arial" w:hAnsi="Arial" w:cs="Arial"/>
          <w:sz w:val="22"/>
          <w:szCs w:val="22"/>
        </w:rPr>
      </w:pPr>
      <w:r w:rsidRPr="000C498C">
        <w:rPr>
          <w:rFonts w:ascii="Arial" w:hAnsi="Arial" w:cs="Arial"/>
          <w:i/>
          <w:iCs/>
          <w:sz w:val="22"/>
          <w:szCs w:val="22"/>
        </w:rPr>
        <w:t>Agricultural Chemicals Distribution Control Act 1966</w:t>
      </w:r>
      <w:r w:rsidRPr="000C498C">
        <w:rPr>
          <w:rFonts w:ascii="Arial" w:hAnsi="Arial" w:cs="Arial"/>
          <w:sz w:val="22"/>
          <w:szCs w:val="22"/>
        </w:rPr>
        <w:t>;</w:t>
      </w:r>
    </w:p>
    <w:p w:rsidR="00B76404" w:rsidRPr="000C498C" w:rsidRDefault="00B76404" w:rsidP="00C93789">
      <w:pPr>
        <w:numPr>
          <w:ilvl w:val="1"/>
          <w:numId w:val="5"/>
        </w:numPr>
        <w:tabs>
          <w:tab w:val="clear" w:pos="1440"/>
          <w:tab w:val="num" w:pos="1134"/>
        </w:tabs>
        <w:spacing w:before="120"/>
        <w:ind w:hanging="873"/>
        <w:rPr>
          <w:rFonts w:ascii="Arial" w:hAnsi="Arial" w:cs="Arial"/>
          <w:sz w:val="22"/>
          <w:szCs w:val="22"/>
        </w:rPr>
      </w:pPr>
      <w:r w:rsidRPr="000C498C">
        <w:rPr>
          <w:rFonts w:ascii="Arial" w:hAnsi="Arial" w:cs="Arial"/>
          <w:i/>
          <w:iCs/>
          <w:sz w:val="22"/>
          <w:szCs w:val="22"/>
        </w:rPr>
        <w:t>Agricultural Standards Act 1994</w:t>
      </w:r>
      <w:r w:rsidRPr="000C498C">
        <w:rPr>
          <w:rFonts w:ascii="Arial" w:hAnsi="Arial" w:cs="Arial"/>
          <w:sz w:val="22"/>
          <w:szCs w:val="22"/>
        </w:rPr>
        <w:t>;</w:t>
      </w:r>
    </w:p>
    <w:p w:rsidR="00B76404" w:rsidRPr="000C498C" w:rsidRDefault="00B76404" w:rsidP="00C93789">
      <w:pPr>
        <w:numPr>
          <w:ilvl w:val="1"/>
          <w:numId w:val="5"/>
        </w:numPr>
        <w:tabs>
          <w:tab w:val="clear" w:pos="1440"/>
          <w:tab w:val="num" w:pos="1134"/>
        </w:tabs>
        <w:spacing w:before="120"/>
        <w:ind w:hanging="873"/>
        <w:rPr>
          <w:rFonts w:ascii="Arial" w:hAnsi="Arial" w:cs="Arial"/>
          <w:sz w:val="22"/>
          <w:szCs w:val="22"/>
        </w:rPr>
      </w:pPr>
      <w:r w:rsidRPr="000C498C">
        <w:rPr>
          <w:rFonts w:ascii="Arial" w:hAnsi="Arial" w:cs="Arial"/>
          <w:i/>
          <w:iCs/>
          <w:sz w:val="22"/>
          <w:szCs w:val="22"/>
        </w:rPr>
        <w:t>Land Protection (</w:t>
      </w:r>
      <w:smartTag w:uri="urn:schemas-microsoft-com:office:smarttags" w:element="place">
        <w:r w:rsidRPr="000C498C">
          <w:rPr>
            <w:rFonts w:ascii="Arial" w:hAnsi="Arial" w:cs="Arial"/>
            <w:i/>
            <w:iCs/>
            <w:sz w:val="22"/>
            <w:szCs w:val="22"/>
          </w:rPr>
          <w:t>Pest</w:t>
        </w:r>
      </w:smartTag>
      <w:r w:rsidRPr="000C498C">
        <w:rPr>
          <w:rFonts w:ascii="Arial" w:hAnsi="Arial" w:cs="Arial"/>
          <w:i/>
          <w:iCs/>
          <w:sz w:val="22"/>
          <w:szCs w:val="22"/>
        </w:rPr>
        <w:t xml:space="preserve"> and </w:t>
      </w:r>
      <w:smartTag w:uri="urn:schemas-microsoft-com:office:smarttags" w:element="Street">
        <w:smartTag w:uri="urn:schemas-microsoft-com:office:smarttags" w:element="address">
          <w:r w:rsidRPr="000C498C">
            <w:rPr>
              <w:rFonts w:ascii="Arial" w:hAnsi="Arial" w:cs="Arial"/>
              <w:i/>
              <w:iCs/>
              <w:sz w:val="22"/>
              <w:szCs w:val="22"/>
            </w:rPr>
            <w:t>Stock Route</w:t>
          </w:r>
        </w:smartTag>
      </w:smartTag>
      <w:r w:rsidRPr="000C498C">
        <w:rPr>
          <w:rFonts w:ascii="Arial" w:hAnsi="Arial" w:cs="Arial"/>
          <w:i/>
          <w:iCs/>
          <w:sz w:val="22"/>
          <w:szCs w:val="22"/>
        </w:rPr>
        <w:t xml:space="preserve"> Management) Act 2002</w:t>
      </w:r>
      <w:r w:rsidRPr="000C498C">
        <w:rPr>
          <w:rFonts w:ascii="Arial" w:hAnsi="Arial" w:cs="Arial"/>
          <w:iCs/>
          <w:sz w:val="22"/>
          <w:szCs w:val="22"/>
        </w:rPr>
        <w:t>;</w:t>
      </w:r>
    </w:p>
    <w:p w:rsidR="00B76404" w:rsidRPr="000C498C" w:rsidRDefault="00B76404" w:rsidP="00C93789">
      <w:pPr>
        <w:numPr>
          <w:ilvl w:val="1"/>
          <w:numId w:val="5"/>
        </w:numPr>
        <w:tabs>
          <w:tab w:val="clear" w:pos="1440"/>
          <w:tab w:val="num" w:pos="1134"/>
        </w:tabs>
        <w:spacing w:before="120"/>
        <w:ind w:hanging="873"/>
        <w:rPr>
          <w:rFonts w:ascii="Arial" w:hAnsi="Arial" w:cs="Arial"/>
          <w:sz w:val="22"/>
          <w:szCs w:val="22"/>
        </w:rPr>
      </w:pPr>
      <w:r w:rsidRPr="000C498C">
        <w:rPr>
          <w:rFonts w:ascii="Arial" w:hAnsi="Arial" w:cs="Arial"/>
          <w:i/>
          <w:iCs/>
          <w:sz w:val="22"/>
          <w:szCs w:val="22"/>
        </w:rPr>
        <w:t>Plant Protection Act 1989</w:t>
      </w:r>
      <w:r w:rsidRPr="000C498C">
        <w:rPr>
          <w:rFonts w:ascii="Arial" w:hAnsi="Arial" w:cs="Arial"/>
          <w:iCs/>
          <w:sz w:val="22"/>
          <w:szCs w:val="22"/>
        </w:rPr>
        <w:t>;</w:t>
      </w:r>
    </w:p>
    <w:p w:rsidR="00B76404" w:rsidRPr="000C498C" w:rsidRDefault="00B76404" w:rsidP="00C93789">
      <w:pPr>
        <w:numPr>
          <w:ilvl w:val="1"/>
          <w:numId w:val="5"/>
        </w:numPr>
        <w:tabs>
          <w:tab w:val="clear" w:pos="1440"/>
          <w:tab w:val="num" w:pos="1134"/>
        </w:tabs>
        <w:spacing w:before="120"/>
        <w:ind w:hanging="873"/>
        <w:rPr>
          <w:rFonts w:ascii="Arial" w:hAnsi="Arial" w:cs="Arial"/>
          <w:sz w:val="22"/>
          <w:szCs w:val="22"/>
        </w:rPr>
      </w:pPr>
      <w:r w:rsidRPr="000C498C">
        <w:rPr>
          <w:rFonts w:ascii="Arial" w:hAnsi="Arial" w:cs="Arial"/>
          <w:i/>
          <w:iCs/>
          <w:sz w:val="22"/>
          <w:szCs w:val="22"/>
        </w:rPr>
        <w:t>Rural and Regional Adjustment Act 1994</w:t>
      </w:r>
      <w:r w:rsidRPr="000C498C">
        <w:rPr>
          <w:rFonts w:ascii="Arial" w:hAnsi="Arial" w:cs="Arial"/>
          <w:iCs/>
          <w:sz w:val="22"/>
          <w:szCs w:val="22"/>
        </w:rPr>
        <w:t>; and</w:t>
      </w:r>
    </w:p>
    <w:p w:rsidR="00B76404" w:rsidRPr="000C498C" w:rsidRDefault="00B76404" w:rsidP="00C93789">
      <w:pPr>
        <w:numPr>
          <w:ilvl w:val="1"/>
          <w:numId w:val="5"/>
        </w:numPr>
        <w:tabs>
          <w:tab w:val="clear" w:pos="1440"/>
          <w:tab w:val="num" w:pos="1134"/>
        </w:tabs>
        <w:spacing w:before="120"/>
        <w:ind w:hanging="873"/>
        <w:rPr>
          <w:rFonts w:ascii="Arial" w:hAnsi="Arial" w:cs="Arial"/>
          <w:sz w:val="22"/>
          <w:szCs w:val="22"/>
        </w:rPr>
      </w:pPr>
      <w:r w:rsidRPr="000C498C">
        <w:rPr>
          <w:rFonts w:ascii="Arial" w:hAnsi="Arial" w:cs="Arial"/>
          <w:i/>
          <w:sz w:val="22"/>
          <w:szCs w:val="22"/>
        </w:rPr>
        <w:t>V</w:t>
      </w:r>
      <w:r w:rsidRPr="000C498C">
        <w:rPr>
          <w:rFonts w:ascii="Arial" w:hAnsi="Arial" w:cs="Arial"/>
          <w:i/>
          <w:iCs/>
          <w:sz w:val="22"/>
          <w:szCs w:val="22"/>
        </w:rPr>
        <w:t>eterinary Surgeons Act 1936</w:t>
      </w:r>
      <w:r w:rsidRPr="000C498C">
        <w:rPr>
          <w:rFonts w:ascii="Arial" w:hAnsi="Arial" w:cs="Arial"/>
          <w:iCs/>
          <w:sz w:val="22"/>
          <w:szCs w:val="22"/>
        </w:rPr>
        <w:t>.</w:t>
      </w:r>
    </w:p>
    <w:p w:rsidR="00B76404" w:rsidRPr="000B37D2" w:rsidRDefault="000D73DE" w:rsidP="00C93789">
      <w:pPr>
        <w:numPr>
          <w:ilvl w:val="0"/>
          <w:numId w:val="10"/>
        </w:numPr>
        <w:tabs>
          <w:tab w:val="clear" w:pos="720"/>
          <w:tab w:val="left" w:pos="567"/>
        </w:tabs>
        <w:spacing w:before="240"/>
        <w:ind w:left="567" w:hanging="567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0C498C">
        <w:rPr>
          <w:rFonts w:ascii="Arial" w:hAnsi="Arial" w:cs="Arial"/>
          <w:sz w:val="22"/>
          <w:szCs w:val="22"/>
          <w:u w:val="single"/>
        </w:rPr>
        <w:t>Cabinet approved</w:t>
      </w:r>
      <w:r w:rsidR="00B76404" w:rsidRPr="000C498C">
        <w:rPr>
          <w:rFonts w:ascii="Arial" w:hAnsi="Arial" w:cs="Arial"/>
          <w:sz w:val="22"/>
          <w:szCs w:val="22"/>
        </w:rPr>
        <w:t xml:space="preserve"> the introduction of the </w:t>
      </w:r>
      <w:r w:rsidR="005A48E9" w:rsidRPr="000B37D2">
        <w:rPr>
          <w:rFonts w:ascii="Arial" w:hAnsi="Arial" w:cs="Arial"/>
          <w:bCs/>
          <w:spacing w:val="-3"/>
          <w:sz w:val="22"/>
          <w:szCs w:val="22"/>
        </w:rPr>
        <w:t xml:space="preserve">Protecting Primary Production Amendment Bill 2011 </w:t>
      </w:r>
      <w:r w:rsidR="00B76404" w:rsidRPr="000B37D2">
        <w:rPr>
          <w:rFonts w:ascii="Arial" w:hAnsi="Arial" w:cs="Arial"/>
          <w:sz w:val="22"/>
          <w:szCs w:val="22"/>
        </w:rPr>
        <w:t>into the Legislative Assembly.</w:t>
      </w:r>
    </w:p>
    <w:p w:rsidR="000D73DE" w:rsidRPr="000C498C" w:rsidRDefault="000D73DE" w:rsidP="00C93789">
      <w:pPr>
        <w:keepNext/>
        <w:numPr>
          <w:ilvl w:val="0"/>
          <w:numId w:val="10"/>
        </w:numPr>
        <w:tabs>
          <w:tab w:val="clear" w:pos="720"/>
          <w:tab w:val="left" w:pos="567"/>
        </w:tabs>
        <w:spacing w:before="3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C498C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A7F4A" w:rsidRPr="00C93789" w:rsidRDefault="00CB1B27" w:rsidP="00C93789">
      <w:pPr>
        <w:numPr>
          <w:ilvl w:val="0"/>
          <w:numId w:val="11"/>
        </w:numPr>
        <w:tabs>
          <w:tab w:val="clear" w:pos="814"/>
          <w:tab w:val="left" w:pos="1134"/>
        </w:tabs>
        <w:spacing w:before="120"/>
        <w:ind w:left="1134" w:hanging="567"/>
        <w:jc w:val="both"/>
        <w:rPr>
          <w:rFonts w:ascii="Arial" w:hAnsi="Arial" w:cs="Arial"/>
          <w:sz w:val="22"/>
          <w:szCs w:val="22"/>
        </w:rPr>
      </w:pPr>
      <w:hyperlink r:id="rId7" w:history="1">
        <w:r w:rsidR="00B76404" w:rsidRPr="001F352B">
          <w:rPr>
            <w:rStyle w:val="Hyperlink"/>
            <w:rFonts w:ascii="Arial" w:hAnsi="Arial" w:cs="Arial"/>
            <w:sz w:val="22"/>
            <w:szCs w:val="22"/>
          </w:rPr>
          <w:t>Protecting Primary Production Amendment Bill 2011</w:t>
        </w:r>
      </w:hyperlink>
      <w:r w:rsidR="00B76404" w:rsidRPr="00C93789">
        <w:rPr>
          <w:rFonts w:ascii="Arial" w:hAnsi="Arial" w:cs="Arial"/>
          <w:sz w:val="22"/>
          <w:szCs w:val="22"/>
        </w:rPr>
        <w:t xml:space="preserve"> </w:t>
      </w:r>
    </w:p>
    <w:p w:rsidR="00B76404" w:rsidRPr="00C93789" w:rsidRDefault="00CB1B27" w:rsidP="00C93789">
      <w:pPr>
        <w:numPr>
          <w:ilvl w:val="0"/>
          <w:numId w:val="11"/>
        </w:numPr>
        <w:tabs>
          <w:tab w:val="clear" w:pos="814"/>
          <w:tab w:val="left" w:pos="1134"/>
        </w:tabs>
        <w:spacing w:before="120"/>
        <w:ind w:left="1134" w:hanging="567"/>
        <w:jc w:val="both"/>
        <w:rPr>
          <w:rFonts w:ascii="Arial" w:hAnsi="Arial" w:cs="Arial"/>
          <w:sz w:val="22"/>
          <w:szCs w:val="22"/>
        </w:rPr>
      </w:pPr>
      <w:hyperlink r:id="rId8" w:history="1">
        <w:r w:rsidR="00B76404" w:rsidRPr="001F352B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:rsidR="00B76404" w:rsidRPr="000C498C" w:rsidRDefault="00B76404" w:rsidP="000D73DE">
      <w:pPr>
        <w:rPr>
          <w:rFonts w:ascii="Arial" w:hAnsi="Arial" w:cs="Arial"/>
          <w:b/>
          <w:sz w:val="22"/>
          <w:szCs w:val="22"/>
        </w:rPr>
      </w:pPr>
    </w:p>
    <w:p w:rsidR="000D73DE" w:rsidRPr="000C498C" w:rsidRDefault="000D73DE" w:rsidP="007816B2">
      <w:pPr>
        <w:rPr>
          <w:rFonts w:ascii="Arial" w:hAnsi="Arial" w:cs="Arial"/>
          <w:sz w:val="22"/>
          <w:szCs w:val="22"/>
        </w:rPr>
      </w:pPr>
    </w:p>
    <w:sectPr w:rsidR="000D73DE" w:rsidRPr="000C498C" w:rsidSect="00901B6A">
      <w:headerReference w:type="first" r:id="rId9"/>
      <w:pgSz w:w="11907" w:h="16840" w:code="9"/>
      <w:pgMar w:top="1985" w:right="1418" w:bottom="1191" w:left="1418" w:header="85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5CD" w:rsidRDefault="007555CD">
      <w:r>
        <w:separator/>
      </w:r>
    </w:p>
  </w:endnote>
  <w:endnote w:type="continuationSeparator" w:id="0">
    <w:p w:rsidR="007555CD" w:rsidRDefault="0075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5CD" w:rsidRDefault="007555CD">
      <w:r>
        <w:separator/>
      </w:r>
    </w:p>
  </w:footnote>
  <w:footnote w:type="continuationSeparator" w:id="0">
    <w:p w:rsidR="007555CD" w:rsidRDefault="00755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74C" w:rsidRPr="000400F9" w:rsidRDefault="00122696" w:rsidP="00FD79FB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9" name="Picture 9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174C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37174C">
      <w:rPr>
        <w:rFonts w:ascii="Arial" w:hAnsi="Arial" w:cs="Arial"/>
        <w:b/>
        <w:sz w:val="22"/>
        <w:szCs w:val="22"/>
        <w:u w:val="single"/>
      </w:rPr>
      <w:t>September 2011</w:t>
    </w:r>
  </w:p>
  <w:p w:rsidR="0037174C" w:rsidRPr="00C93789" w:rsidRDefault="0037174C" w:rsidP="00FD79F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C93789">
      <w:rPr>
        <w:rFonts w:ascii="Arial" w:hAnsi="Arial" w:cs="Arial"/>
        <w:b/>
        <w:sz w:val="22"/>
        <w:szCs w:val="22"/>
        <w:u w:val="single"/>
      </w:rPr>
      <w:t>Protecting Primary Production Amendment Bill 2011</w:t>
    </w:r>
  </w:p>
  <w:p w:rsidR="0037174C" w:rsidRPr="007A7F4A" w:rsidRDefault="0037174C" w:rsidP="00FD79F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7A7F4A">
      <w:rPr>
        <w:rFonts w:ascii="Arial" w:hAnsi="Arial" w:cs="Arial"/>
        <w:b/>
        <w:sz w:val="22"/>
        <w:szCs w:val="22"/>
        <w:u w:val="single"/>
      </w:rPr>
      <w:t xml:space="preserve">Minister for Agriculture, Food and Regional Economies </w:t>
    </w:r>
  </w:p>
  <w:p w:rsidR="0037174C" w:rsidRPr="00F10DF9" w:rsidRDefault="0037174C" w:rsidP="00FD79FB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  <w:p w:rsidR="0037174C" w:rsidRPr="00F10DF9" w:rsidRDefault="0037174C" w:rsidP="005E35F6">
    <w:pPr>
      <w:pStyle w:val="Header"/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0FC6B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72C5B"/>
    <w:multiLevelType w:val="hybridMultilevel"/>
    <w:tmpl w:val="D5F4B0C4"/>
    <w:lvl w:ilvl="0" w:tplc="7E38AD2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7E38AD2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07404"/>
    <w:multiLevelType w:val="hybridMultilevel"/>
    <w:tmpl w:val="959A9B76"/>
    <w:lvl w:ilvl="0" w:tplc="F59046D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7E38AD2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984D88"/>
    <w:multiLevelType w:val="hybridMultilevel"/>
    <w:tmpl w:val="2506CE3E"/>
    <w:lvl w:ilvl="0" w:tplc="7E38AD2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7E38AD2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B350C1"/>
    <w:multiLevelType w:val="hybridMultilevel"/>
    <w:tmpl w:val="7D7A359A"/>
    <w:lvl w:ilvl="0" w:tplc="7E38AD2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7E38AD2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F957B4"/>
    <w:multiLevelType w:val="hybridMultilevel"/>
    <w:tmpl w:val="C7CEC76E"/>
    <w:lvl w:ilvl="0" w:tplc="7E38AD2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7E38AD2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CF3C45"/>
    <w:multiLevelType w:val="multilevel"/>
    <w:tmpl w:val="D81C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4E72AD"/>
    <w:multiLevelType w:val="hybridMultilevel"/>
    <w:tmpl w:val="4B7A1AB0"/>
    <w:lvl w:ilvl="0" w:tplc="7E38AD2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7E38AD2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554D77"/>
    <w:multiLevelType w:val="hybridMultilevel"/>
    <w:tmpl w:val="0CA0C206"/>
    <w:lvl w:ilvl="0" w:tplc="287EC2EC">
      <w:start w:val="1"/>
      <w:numFmt w:val="lowerLetter"/>
      <w:lvlText w:val="(%1)"/>
      <w:lvlJc w:val="left"/>
      <w:pPr>
        <w:tabs>
          <w:tab w:val="num" w:pos="624"/>
        </w:tabs>
        <w:ind w:left="624" w:hanging="454"/>
      </w:pPr>
      <w:rPr>
        <w:rFonts w:hint="default"/>
        <w:b w:val="0"/>
        <w:i w:val="0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A4483"/>
    <w:multiLevelType w:val="hybridMultilevel"/>
    <w:tmpl w:val="6C44C8C8"/>
    <w:lvl w:ilvl="0" w:tplc="0C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8F5316"/>
    <w:multiLevelType w:val="hybridMultilevel"/>
    <w:tmpl w:val="5754A15A"/>
    <w:lvl w:ilvl="0" w:tplc="7E38AD2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7E38AD2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ED283C"/>
    <w:multiLevelType w:val="hybridMultilevel"/>
    <w:tmpl w:val="6E7E6040"/>
    <w:lvl w:ilvl="0" w:tplc="7E38AD2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7E38AD2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B04F92"/>
    <w:multiLevelType w:val="hybridMultilevel"/>
    <w:tmpl w:val="CBFE48BE"/>
    <w:lvl w:ilvl="0" w:tplc="5D90C29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3E1F10"/>
    <w:multiLevelType w:val="hybridMultilevel"/>
    <w:tmpl w:val="C7A462A6"/>
    <w:lvl w:ilvl="0" w:tplc="7E38AD2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7E38AD2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C30DC2"/>
    <w:multiLevelType w:val="hybridMultilevel"/>
    <w:tmpl w:val="204E9C4A"/>
    <w:lvl w:ilvl="0" w:tplc="7E38AD2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7E38AD2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085C02"/>
    <w:multiLevelType w:val="hybridMultilevel"/>
    <w:tmpl w:val="EBB2B58E"/>
    <w:lvl w:ilvl="0" w:tplc="A35A31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9F1230"/>
    <w:multiLevelType w:val="hybridMultilevel"/>
    <w:tmpl w:val="E7DA3CD0"/>
    <w:lvl w:ilvl="0" w:tplc="D4E4BE0E">
      <w:start w:val="1"/>
      <w:numFmt w:val="bullet"/>
      <w:pStyle w:val="Talkingpoints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46588"/>
    <w:multiLevelType w:val="hybridMultilevel"/>
    <w:tmpl w:val="B4AA95F6"/>
    <w:lvl w:ilvl="0" w:tplc="7E38AD2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7E38AD2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5BE4382"/>
    <w:multiLevelType w:val="hybridMultilevel"/>
    <w:tmpl w:val="0722062E"/>
    <w:lvl w:ilvl="0" w:tplc="344C9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7427D55"/>
    <w:multiLevelType w:val="hybridMultilevel"/>
    <w:tmpl w:val="A4386DA2"/>
    <w:lvl w:ilvl="0" w:tplc="53985458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661B35"/>
    <w:multiLevelType w:val="hybridMultilevel"/>
    <w:tmpl w:val="25D6DE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804F3D"/>
    <w:multiLevelType w:val="hybridMultilevel"/>
    <w:tmpl w:val="F88E29C6"/>
    <w:lvl w:ilvl="0" w:tplc="7E38AD2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7E38AD2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B4152E"/>
    <w:multiLevelType w:val="hybridMultilevel"/>
    <w:tmpl w:val="7C7E79D0"/>
    <w:lvl w:ilvl="0" w:tplc="7E38AD2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7E38AD2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9"/>
  </w:num>
  <w:num w:numId="3">
    <w:abstractNumId w:val="22"/>
  </w:num>
  <w:num w:numId="4">
    <w:abstractNumId w:val="20"/>
  </w:num>
  <w:num w:numId="5">
    <w:abstractNumId w:val="16"/>
  </w:num>
  <w:num w:numId="6">
    <w:abstractNumId w:val="7"/>
  </w:num>
  <w:num w:numId="7">
    <w:abstractNumId w:val="9"/>
  </w:num>
  <w:num w:numId="8">
    <w:abstractNumId w:val="13"/>
  </w:num>
  <w:num w:numId="9">
    <w:abstractNumId w:val="0"/>
  </w:num>
  <w:num w:numId="10">
    <w:abstractNumId w:val="25"/>
  </w:num>
  <w:num w:numId="11">
    <w:abstractNumId w:val="21"/>
  </w:num>
  <w:num w:numId="12">
    <w:abstractNumId w:val="17"/>
  </w:num>
  <w:num w:numId="13">
    <w:abstractNumId w:val="10"/>
  </w:num>
  <w:num w:numId="14">
    <w:abstractNumId w:val="2"/>
  </w:num>
  <w:num w:numId="15">
    <w:abstractNumId w:val="8"/>
  </w:num>
  <w:num w:numId="16">
    <w:abstractNumId w:val="1"/>
  </w:num>
  <w:num w:numId="17">
    <w:abstractNumId w:val="23"/>
  </w:num>
  <w:num w:numId="18">
    <w:abstractNumId w:val="24"/>
  </w:num>
  <w:num w:numId="19">
    <w:abstractNumId w:val="15"/>
  </w:num>
  <w:num w:numId="20">
    <w:abstractNumId w:val="3"/>
  </w:num>
  <w:num w:numId="21">
    <w:abstractNumId w:val="18"/>
  </w:num>
  <w:num w:numId="22">
    <w:abstractNumId w:val="12"/>
  </w:num>
  <w:num w:numId="23">
    <w:abstractNumId w:val="11"/>
  </w:num>
  <w:num w:numId="24">
    <w:abstractNumId w:val="6"/>
  </w:num>
  <w:num w:numId="25">
    <w:abstractNumId w:val="5"/>
  </w:num>
  <w:num w:numId="2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2C"/>
    <w:rsid w:val="00000354"/>
    <w:rsid w:val="000021CB"/>
    <w:rsid w:val="000025FA"/>
    <w:rsid w:val="00002B70"/>
    <w:rsid w:val="000038F5"/>
    <w:rsid w:val="00003B60"/>
    <w:rsid w:val="000053EE"/>
    <w:rsid w:val="000058ED"/>
    <w:rsid w:val="000074A5"/>
    <w:rsid w:val="000110AC"/>
    <w:rsid w:val="00015796"/>
    <w:rsid w:val="000162D6"/>
    <w:rsid w:val="00016E61"/>
    <w:rsid w:val="00017D29"/>
    <w:rsid w:val="0002034B"/>
    <w:rsid w:val="00025274"/>
    <w:rsid w:val="00030279"/>
    <w:rsid w:val="000341E1"/>
    <w:rsid w:val="00037678"/>
    <w:rsid w:val="00040026"/>
    <w:rsid w:val="0004186C"/>
    <w:rsid w:val="00041B7F"/>
    <w:rsid w:val="000455EC"/>
    <w:rsid w:val="00051D2A"/>
    <w:rsid w:val="0005424E"/>
    <w:rsid w:val="0005520C"/>
    <w:rsid w:val="00057705"/>
    <w:rsid w:val="00060480"/>
    <w:rsid w:val="00062323"/>
    <w:rsid w:val="00071A78"/>
    <w:rsid w:val="000749A5"/>
    <w:rsid w:val="00075CCD"/>
    <w:rsid w:val="0008393B"/>
    <w:rsid w:val="000851A4"/>
    <w:rsid w:val="00095D7C"/>
    <w:rsid w:val="000A7CAA"/>
    <w:rsid w:val="000B37B2"/>
    <w:rsid w:val="000B37D2"/>
    <w:rsid w:val="000B58E4"/>
    <w:rsid w:val="000B5A87"/>
    <w:rsid w:val="000C21CE"/>
    <w:rsid w:val="000C4474"/>
    <w:rsid w:val="000C498C"/>
    <w:rsid w:val="000D3418"/>
    <w:rsid w:val="000D73DE"/>
    <w:rsid w:val="000E1141"/>
    <w:rsid w:val="000E20D0"/>
    <w:rsid w:val="000E2658"/>
    <w:rsid w:val="000E451A"/>
    <w:rsid w:val="000E624D"/>
    <w:rsid w:val="000E727A"/>
    <w:rsid w:val="000F5079"/>
    <w:rsid w:val="000F5268"/>
    <w:rsid w:val="000F637E"/>
    <w:rsid w:val="000F716D"/>
    <w:rsid w:val="00101850"/>
    <w:rsid w:val="00101E61"/>
    <w:rsid w:val="0010727D"/>
    <w:rsid w:val="001103E8"/>
    <w:rsid w:val="00122696"/>
    <w:rsid w:val="00123D75"/>
    <w:rsid w:val="00125F6D"/>
    <w:rsid w:val="0012646C"/>
    <w:rsid w:val="0012704C"/>
    <w:rsid w:val="00127056"/>
    <w:rsid w:val="0012772B"/>
    <w:rsid w:val="001348FC"/>
    <w:rsid w:val="00136642"/>
    <w:rsid w:val="00140DFD"/>
    <w:rsid w:val="001427E5"/>
    <w:rsid w:val="00144752"/>
    <w:rsid w:val="001520EF"/>
    <w:rsid w:val="00152B45"/>
    <w:rsid w:val="00153840"/>
    <w:rsid w:val="00164A0D"/>
    <w:rsid w:val="00170EC7"/>
    <w:rsid w:val="001721C7"/>
    <w:rsid w:val="00180EDB"/>
    <w:rsid w:val="001831C6"/>
    <w:rsid w:val="0018461E"/>
    <w:rsid w:val="00186FC3"/>
    <w:rsid w:val="00187946"/>
    <w:rsid w:val="001955CF"/>
    <w:rsid w:val="001974DC"/>
    <w:rsid w:val="00197FBD"/>
    <w:rsid w:val="001A09D9"/>
    <w:rsid w:val="001A6731"/>
    <w:rsid w:val="001B327F"/>
    <w:rsid w:val="001B3BE5"/>
    <w:rsid w:val="001B6E54"/>
    <w:rsid w:val="001B7C03"/>
    <w:rsid w:val="001C2D99"/>
    <w:rsid w:val="001C37E2"/>
    <w:rsid w:val="001C40B6"/>
    <w:rsid w:val="001C54BE"/>
    <w:rsid w:val="001C5A2D"/>
    <w:rsid w:val="001D1232"/>
    <w:rsid w:val="001D16FE"/>
    <w:rsid w:val="001E1E0A"/>
    <w:rsid w:val="001E66A1"/>
    <w:rsid w:val="001E738D"/>
    <w:rsid w:val="001F02E8"/>
    <w:rsid w:val="001F352B"/>
    <w:rsid w:val="00200DFA"/>
    <w:rsid w:val="00225B8D"/>
    <w:rsid w:val="00225C7D"/>
    <w:rsid w:val="00234455"/>
    <w:rsid w:val="00241E40"/>
    <w:rsid w:val="00242002"/>
    <w:rsid w:val="00244F6F"/>
    <w:rsid w:val="002456C0"/>
    <w:rsid w:val="002456D5"/>
    <w:rsid w:val="002457EE"/>
    <w:rsid w:val="002458FB"/>
    <w:rsid w:val="00247494"/>
    <w:rsid w:val="00252B2B"/>
    <w:rsid w:val="00252E60"/>
    <w:rsid w:val="002557CC"/>
    <w:rsid w:val="00255ACC"/>
    <w:rsid w:val="00255BCC"/>
    <w:rsid w:val="00255F58"/>
    <w:rsid w:val="00260D6F"/>
    <w:rsid w:val="002629C5"/>
    <w:rsid w:val="00265AAD"/>
    <w:rsid w:val="00265DDF"/>
    <w:rsid w:val="0026700F"/>
    <w:rsid w:val="002676EC"/>
    <w:rsid w:val="00274670"/>
    <w:rsid w:val="00276464"/>
    <w:rsid w:val="002806B7"/>
    <w:rsid w:val="002824B7"/>
    <w:rsid w:val="00282B2B"/>
    <w:rsid w:val="0029165E"/>
    <w:rsid w:val="002930ED"/>
    <w:rsid w:val="0029394C"/>
    <w:rsid w:val="0029502A"/>
    <w:rsid w:val="0029578E"/>
    <w:rsid w:val="002A23F8"/>
    <w:rsid w:val="002A5C63"/>
    <w:rsid w:val="002A7459"/>
    <w:rsid w:val="002A7BB7"/>
    <w:rsid w:val="002B02FD"/>
    <w:rsid w:val="002B6BE1"/>
    <w:rsid w:val="002C4048"/>
    <w:rsid w:val="002C6A7E"/>
    <w:rsid w:val="002D1A02"/>
    <w:rsid w:val="002D1AB9"/>
    <w:rsid w:val="002D4245"/>
    <w:rsid w:val="002D553C"/>
    <w:rsid w:val="002E080D"/>
    <w:rsid w:val="002E287D"/>
    <w:rsid w:val="002E2B2F"/>
    <w:rsid w:val="002E368B"/>
    <w:rsid w:val="002F5370"/>
    <w:rsid w:val="002F59E1"/>
    <w:rsid w:val="002F6F0F"/>
    <w:rsid w:val="00300F2D"/>
    <w:rsid w:val="00302862"/>
    <w:rsid w:val="00303C8A"/>
    <w:rsid w:val="003046C0"/>
    <w:rsid w:val="003046FE"/>
    <w:rsid w:val="00310F46"/>
    <w:rsid w:val="00312AA0"/>
    <w:rsid w:val="0031490A"/>
    <w:rsid w:val="003157C9"/>
    <w:rsid w:val="0032190F"/>
    <w:rsid w:val="00330C69"/>
    <w:rsid w:val="00331632"/>
    <w:rsid w:val="003338F1"/>
    <w:rsid w:val="00336E77"/>
    <w:rsid w:val="00342961"/>
    <w:rsid w:val="00343C43"/>
    <w:rsid w:val="003441AA"/>
    <w:rsid w:val="00345C1B"/>
    <w:rsid w:val="00346C59"/>
    <w:rsid w:val="00351CF6"/>
    <w:rsid w:val="00355094"/>
    <w:rsid w:val="00357277"/>
    <w:rsid w:val="00357D06"/>
    <w:rsid w:val="00360FD6"/>
    <w:rsid w:val="00361B46"/>
    <w:rsid w:val="003646E1"/>
    <w:rsid w:val="00366624"/>
    <w:rsid w:val="0037174C"/>
    <w:rsid w:val="00371D26"/>
    <w:rsid w:val="00381EDA"/>
    <w:rsid w:val="00385A06"/>
    <w:rsid w:val="00387146"/>
    <w:rsid w:val="00392ABB"/>
    <w:rsid w:val="003A5D30"/>
    <w:rsid w:val="003A703F"/>
    <w:rsid w:val="003A72D7"/>
    <w:rsid w:val="003B761D"/>
    <w:rsid w:val="003B7D33"/>
    <w:rsid w:val="003D1EB2"/>
    <w:rsid w:val="003E065C"/>
    <w:rsid w:val="003E3442"/>
    <w:rsid w:val="003E678E"/>
    <w:rsid w:val="003F1CD1"/>
    <w:rsid w:val="003F7171"/>
    <w:rsid w:val="00402454"/>
    <w:rsid w:val="00410BFE"/>
    <w:rsid w:val="00410EF6"/>
    <w:rsid w:val="00414500"/>
    <w:rsid w:val="0041583E"/>
    <w:rsid w:val="0041675A"/>
    <w:rsid w:val="00421CB2"/>
    <w:rsid w:val="00424108"/>
    <w:rsid w:val="00430496"/>
    <w:rsid w:val="00432A64"/>
    <w:rsid w:val="00436662"/>
    <w:rsid w:val="004367D0"/>
    <w:rsid w:val="004402AB"/>
    <w:rsid w:val="00451295"/>
    <w:rsid w:val="00451A6D"/>
    <w:rsid w:val="00451B9D"/>
    <w:rsid w:val="00452CE4"/>
    <w:rsid w:val="00453DF3"/>
    <w:rsid w:val="00456DB4"/>
    <w:rsid w:val="0045700A"/>
    <w:rsid w:val="0045775E"/>
    <w:rsid w:val="00461F79"/>
    <w:rsid w:val="0046216B"/>
    <w:rsid w:val="00462500"/>
    <w:rsid w:val="004635C1"/>
    <w:rsid w:val="004649F5"/>
    <w:rsid w:val="00466136"/>
    <w:rsid w:val="0047535C"/>
    <w:rsid w:val="00485E0A"/>
    <w:rsid w:val="00490ACB"/>
    <w:rsid w:val="004939B6"/>
    <w:rsid w:val="00494611"/>
    <w:rsid w:val="004A11EF"/>
    <w:rsid w:val="004B266F"/>
    <w:rsid w:val="004C223C"/>
    <w:rsid w:val="004C4B63"/>
    <w:rsid w:val="004C565F"/>
    <w:rsid w:val="004C5A54"/>
    <w:rsid w:val="004C61F5"/>
    <w:rsid w:val="004D169A"/>
    <w:rsid w:val="004F434F"/>
    <w:rsid w:val="00503DC1"/>
    <w:rsid w:val="00504AB0"/>
    <w:rsid w:val="005050C4"/>
    <w:rsid w:val="00511FC2"/>
    <w:rsid w:val="005139BF"/>
    <w:rsid w:val="00515706"/>
    <w:rsid w:val="00515E4F"/>
    <w:rsid w:val="00516032"/>
    <w:rsid w:val="00516698"/>
    <w:rsid w:val="005205F3"/>
    <w:rsid w:val="00520749"/>
    <w:rsid w:val="00522272"/>
    <w:rsid w:val="00537AFE"/>
    <w:rsid w:val="00540C7B"/>
    <w:rsid w:val="00541C95"/>
    <w:rsid w:val="00542F27"/>
    <w:rsid w:val="00545ED8"/>
    <w:rsid w:val="005535C5"/>
    <w:rsid w:val="00557428"/>
    <w:rsid w:val="00560F27"/>
    <w:rsid w:val="0056135F"/>
    <w:rsid w:val="0056141F"/>
    <w:rsid w:val="005617D3"/>
    <w:rsid w:val="00562EC2"/>
    <w:rsid w:val="0056422B"/>
    <w:rsid w:val="0056466F"/>
    <w:rsid w:val="0056512E"/>
    <w:rsid w:val="00565C14"/>
    <w:rsid w:val="0056688D"/>
    <w:rsid w:val="00567528"/>
    <w:rsid w:val="005769DB"/>
    <w:rsid w:val="00577CA6"/>
    <w:rsid w:val="00585ED8"/>
    <w:rsid w:val="00591C4E"/>
    <w:rsid w:val="00592E09"/>
    <w:rsid w:val="00594630"/>
    <w:rsid w:val="00595143"/>
    <w:rsid w:val="0059637D"/>
    <w:rsid w:val="00596BE7"/>
    <w:rsid w:val="005A2C11"/>
    <w:rsid w:val="005A3FF8"/>
    <w:rsid w:val="005A48E9"/>
    <w:rsid w:val="005A5013"/>
    <w:rsid w:val="005B126B"/>
    <w:rsid w:val="005B57E4"/>
    <w:rsid w:val="005C1251"/>
    <w:rsid w:val="005C446B"/>
    <w:rsid w:val="005C4D88"/>
    <w:rsid w:val="005C7411"/>
    <w:rsid w:val="005D0A6F"/>
    <w:rsid w:val="005D400B"/>
    <w:rsid w:val="005D6C0B"/>
    <w:rsid w:val="005E176F"/>
    <w:rsid w:val="005E35F6"/>
    <w:rsid w:val="005E408F"/>
    <w:rsid w:val="005E7016"/>
    <w:rsid w:val="005F1CF5"/>
    <w:rsid w:val="005F1ED3"/>
    <w:rsid w:val="005F2D8B"/>
    <w:rsid w:val="005F5341"/>
    <w:rsid w:val="005F57B8"/>
    <w:rsid w:val="00601DC9"/>
    <w:rsid w:val="00603F66"/>
    <w:rsid w:val="006048EC"/>
    <w:rsid w:val="006051CB"/>
    <w:rsid w:val="006061E7"/>
    <w:rsid w:val="00611B2C"/>
    <w:rsid w:val="0061210E"/>
    <w:rsid w:val="00614035"/>
    <w:rsid w:val="0061404E"/>
    <w:rsid w:val="00614D3C"/>
    <w:rsid w:val="00622435"/>
    <w:rsid w:val="006231B9"/>
    <w:rsid w:val="00624303"/>
    <w:rsid w:val="00625A57"/>
    <w:rsid w:val="00627623"/>
    <w:rsid w:val="00630C16"/>
    <w:rsid w:val="00631E60"/>
    <w:rsid w:val="00632C74"/>
    <w:rsid w:val="0063442E"/>
    <w:rsid w:val="0063566B"/>
    <w:rsid w:val="006442C9"/>
    <w:rsid w:val="006453FA"/>
    <w:rsid w:val="00647AC3"/>
    <w:rsid w:val="00650432"/>
    <w:rsid w:val="006506BD"/>
    <w:rsid w:val="0065620E"/>
    <w:rsid w:val="00662F18"/>
    <w:rsid w:val="00667720"/>
    <w:rsid w:val="00671F16"/>
    <w:rsid w:val="00673997"/>
    <w:rsid w:val="0068462B"/>
    <w:rsid w:val="006862CE"/>
    <w:rsid w:val="00687231"/>
    <w:rsid w:val="00687532"/>
    <w:rsid w:val="006913BC"/>
    <w:rsid w:val="00695261"/>
    <w:rsid w:val="006959E4"/>
    <w:rsid w:val="006A1330"/>
    <w:rsid w:val="006A16E5"/>
    <w:rsid w:val="006A267B"/>
    <w:rsid w:val="006A5D6C"/>
    <w:rsid w:val="006B13D2"/>
    <w:rsid w:val="006B2753"/>
    <w:rsid w:val="006C0CBA"/>
    <w:rsid w:val="006C252A"/>
    <w:rsid w:val="006C3A06"/>
    <w:rsid w:val="006C3DE5"/>
    <w:rsid w:val="006C419D"/>
    <w:rsid w:val="006C4490"/>
    <w:rsid w:val="006D3F7D"/>
    <w:rsid w:val="006D5B87"/>
    <w:rsid w:val="006D78E1"/>
    <w:rsid w:val="006E4908"/>
    <w:rsid w:val="006E6B35"/>
    <w:rsid w:val="006F0676"/>
    <w:rsid w:val="006F2F07"/>
    <w:rsid w:val="006F3C47"/>
    <w:rsid w:val="007045F8"/>
    <w:rsid w:val="00706B3C"/>
    <w:rsid w:val="007076BE"/>
    <w:rsid w:val="0071258F"/>
    <w:rsid w:val="00712FBF"/>
    <w:rsid w:val="00713697"/>
    <w:rsid w:val="00717F8F"/>
    <w:rsid w:val="00720FF9"/>
    <w:rsid w:val="00722D58"/>
    <w:rsid w:val="00724312"/>
    <w:rsid w:val="00724376"/>
    <w:rsid w:val="00724A50"/>
    <w:rsid w:val="00727E23"/>
    <w:rsid w:val="0073147B"/>
    <w:rsid w:val="0073265E"/>
    <w:rsid w:val="007367B9"/>
    <w:rsid w:val="00736EC1"/>
    <w:rsid w:val="007370E8"/>
    <w:rsid w:val="00744E98"/>
    <w:rsid w:val="00747101"/>
    <w:rsid w:val="00747B31"/>
    <w:rsid w:val="007513B3"/>
    <w:rsid w:val="00752C12"/>
    <w:rsid w:val="00752CFA"/>
    <w:rsid w:val="00753DC0"/>
    <w:rsid w:val="00755006"/>
    <w:rsid w:val="007555CD"/>
    <w:rsid w:val="007600AC"/>
    <w:rsid w:val="0076229A"/>
    <w:rsid w:val="00762950"/>
    <w:rsid w:val="00762C7E"/>
    <w:rsid w:val="0077226B"/>
    <w:rsid w:val="007736FD"/>
    <w:rsid w:val="00774813"/>
    <w:rsid w:val="00776237"/>
    <w:rsid w:val="007812FD"/>
    <w:rsid w:val="007816B2"/>
    <w:rsid w:val="00785EB3"/>
    <w:rsid w:val="00786F8F"/>
    <w:rsid w:val="007924AB"/>
    <w:rsid w:val="00792900"/>
    <w:rsid w:val="00793734"/>
    <w:rsid w:val="00794B68"/>
    <w:rsid w:val="007A4E39"/>
    <w:rsid w:val="007A5B4D"/>
    <w:rsid w:val="007A6B61"/>
    <w:rsid w:val="007A7F4A"/>
    <w:rsid w:val="007B2202"/>
    <w:rsid w:val="007B4A6D"/>
    <w:rsid w:val="007B7228"/>
    <w:rsid w:val="007B7AFA"/>
    <w:rsid w:val="007B7EC7"/>
    <w:rsid w:val="007C034A"/>
    <w:rsid w:val="007C0BCD"/>
    <w:rsid w:val="007C11AC"/>
    <w:rsid w:val="007C15E0"/>
    <w:rsid w:val="007C163A"/>
    <w:rsid w:val="007C29D5"/>
    <w:rsid w:val="007C59F9"/>
    <w:rsid w:val="007C5D57"/>
    <w:rsid w:val="007E18AD"/>
    <w:rsid w:val="007F1E97"/>
    <w:rsid w:val="007F472B"/>
    <w:rsid w:val="007F63FF"/>
    <w:rsid w:val="00801A21"/>
    <w:rsid w:val="008046DD"/>
    <w:rsid w:val="00806F77"/>
    <w:rsid w:val="008129A5"/>
    <w:rsid w:val="00812E25"/>
    <w:rsid w:val="00813175"/>
    <w:rsid w:val="00817972"/>
    <w:rsid w:val="00820DA3"/>
    <w:rsid w:val="0082412F"/>
    <w:rsid w:val="0082606D"/>
    <w:rsid w:val="00826F0A"/>
    <w:rsid w:val="00827922"/>
    <w:rsid w:val="00830F5D"/>
    <w:rsid w:val="00832E6D"/>
    <w:rsid w:val="0083708B"/>
    <w:rsid w:val="00837FA7"/>
    <w:rsid w:val="0084242A"/>
    <w:rsid w:val="00842521"/>
    <w:rsid w:val="0085166C"/>
    <w:rsid w:val="00851C82"/>
    <w:rsid w:val="00852A25"/>
    <w:rsid w:val="00855605"/>
    <w:rsid w:val="00856692"/>
    <w:rsid w:val="00856CE4"/>
    <w:rsid w:val="00864516"/>
    <w:rsid w:val="00864824"/>
    <w:rsid w:val="008668E1"/>
    <w:rsid w:val="00866E9E"/>
    <w:rsid w:val="00870DB4"/>
    <w:rsid w:val="0087159A"/>
    <w:rsid w:val="00872222"/>
    <w:rsid w:val="008727EB"/>
    <w:rsid w:val="00875557"/>
    <w:rsid w:val="0087608B"/>
    <w:rsid w:val="00877C0C"/>
    <w:rsid w:val="00882C88"/>
    <w:rsid w:val="00882C95"/>
    <w:rsid w:val="00885FC9"/>
    <w:rsid w:val="00887450"/>
    <w:rsid w:val="008874B0"/>
    <w:rsid w:val="00890ECF"/>
    <w:rsid w:val="00897665"/>
    <w:rsid w:val="008A3649"/>
    <w:rsid w:val="008A615B"/>
    <w:rsid w:val="008A64D2"/>
    <w:rsid w:val="008B10E1"/>
    <w:rsid w:val="008B36C1"/>
    <w:rsid w:val="008B434F"/>
    <w:rsid w:val="008B6375"/>
    <w:rsid w:val="008B7D11"/>
    <w:rsid w:val="008D0A20"/>
    <w:rsid w:val="008D5A16"/>
    <w:rsid w:val="008E12B1"/>
    <w:rsid w:val="008E368A"/>
    <w:rsid w:val="008E3CD8"/>
    <w:rsid w:val="008E5C62"/>
    <w:rsid w:val="008E6A0C"/>
    <w:rsid w:val="008F134E"/>
    <w:rsid w:val="008F17C5"/>
    <w:rsid w:val="008F1B86"/>
    <w:rsid w:val="008F750C"/>
    <w:rsid w:val="008F7AE2"/>
    <w:rsid w:val="0090158F"/>
    <w:rsid w:val="00901B6A"/>
    <w:rsid w:val="009036E4"/>
    <w:rsid w:val="00904E0C"/>
    <w:rsid w:val="0091251B"/>
    <w:rsid w:val="00913CC2"/>
    <w:rsid w:val="009158FC"/>
    <w:rsid w:val="0092572D"/>
    <w:rsid w:val="009258F1"/>
    <w:rsid w:val="0092604B"/>
    <w:rsid w:val="009269A6"/>
    <w:rsid w:val="009314ED"/>
    <w:rsid w:val="00931932"/>
    <w:rsid w:val="00940E24"/>
    <w:rsid w:val="00946EBD"/>
    <w:rsid w:val="0094750A"/>
    <w:rsid w:val="00947628"/>
    <w:rsid w:val="00952787"/>
    <w:rsid w:val="00953B16"/>
    <w:rsid w:val="0095496A"/>
    <w:rsid w:val="009553CA"/>
    <w:rsid w:val="009555CD"/>
    <w:rsid w:val="00967C60"/>
    <w:rsid w:val="009710BC"/>
    <w:rsid w:val="009715B0"/>
    <w:rsid w:val="009742D2"/>
    <w:rsid w:val="00977D64"/>
    <w:rsid w:val="00982221"/>
    <w:rsid w:val="009825B2"/>
    <w:rsid w:val="009869B6"/>
    <w:rsid w:val="00987E55"/>
    <w:rsid w:val="00997C80"/>
    <w:rsid w:val="009A013F"/>
    <w:rsid w:val="009A4603"/>
    <w:rsid w:val="009A6154"/>
    <w:rsid w:val="009B0431"/>
    <w:rsid w:val="009B1F7E"/>
    <w:rsid w:val="009B581E"/>
    <w:rsid w:val="009C2CD4"/>
    <w:rsid w:val="009C69AF"/>
    <w:rsid w:val="009D185A"/>
    <w:rsid w:val="009D3079"/>
    <w:rsid w:val="009D324F"/>
    <w:rsid w:val="009D70B7"/>
    <w:rsid w:val="009E0D0B"/>
    <w:rsid w:val="009E0E21"/>
    <w:rsid w:val="009E4302"/>
    <w:rsid w:val="009E6131"/>
    <w:rsid w:val="009E64A4"/>
    <w:rsid w:val="009F048B"/>
    <w:rsid w:val="009F4A27"/>
    <w:rsid w:val="009F5419"/>
    <w:rsid w:val="00A01A9F"/>
    <w:rsid w:val="00A021CC"/>
    <w:rsid w:val="00A03E64"/>
    <w:rsid w:val="00A0423C"/>
    <w:rsid w:val="00A0704F"/>
    <w:rsid w:val="00A07AAD"/>
    <w:rsid w:val="00A10CAE"/>
    <w:rsid w:val="00A11FBB"/>
    <w:rsid w:val="00A17819"/>
    <w:rsid w:val="00A225C4"/>
    <w:rsid w:val="00A3105B"/>
    <w:rsid w:val="00A51021"/>
    <w:rsid w:val="00A55BFB"/>
    <w:rsid w:val="00A55E4D"/>
    <w:rsid w:val="00A564EB"/>
    <w:rsid w:val="00A6221E"/>
    <w:rsid w:val="00A65C65"/>
    <w:rsid w:val="00A67466"/>
    <w:rsid w:val="00A674E2"/>
    <w:rsid w:val="00A82BA0"/>
    <w:rsid w:val="00A83553"/>
    <w:rsid w:val="00A8386B"/>
    <w:rsid w:val="00A94FCC"/>
    <w:rsid w:val="00A96C88"/>
    <w:rsid w:val="00AA4401"/>
    <w:rsid w:val="00AA5E75"/>
    <w:rsid w:val="00AB24B6"/>
    <w:rsid w:val="00AB2AEA"/>
    <w:rsid w:val="00AB4F56"/>
    <w:rsid w:val="00AB5ACB"/>
    <w:rsid w:val="00AC12E5"/>
    <w:rsid w:val="00AC18A4"/>
    <w:rsid w:val="00AC3C9A"/>
    <w:rsid w:val="00AC3EB5"/>
    <w:rsid w:val="00AC3FD8"/>
    <w:rsid w:val="00AD277A"/>
    <w:rsid w:val="00AD4E27"/>
    <w:rsid w:val="00AD5AA6"/>
    <w:rsid w:val="00AE6038"/>
    <w:rsid w:val="00AE6D09"/>
    <w:rsid w:val="00AE7EE0"/>
    <w:rsid w:val="00AF7634"/>
    <w:rsid w:val="00B005D0"/>
    <w:rsid w:val="00B05E96"/>
    <w:rsid w:val="00B133B9"/>
    <w:rsid w:val="00B21F0C"/>
    <w:rsid w:val="00B252B0"/>
    <w:rsid w:val="00B26013"/>
    <w:rsid w:val="00B26FCA"/>
    <w:rsid w:val="00B27D54"/>
    <w:rsid w:val="00B303AD"/>
    <w:rsid w:val="00B30550"/>
    <w:rsid w:val="00B3321A"/>
    <w:rsid w:val="00B33D99"/>
    <w:rsid w:val="00B345C6"/>
    <w:rsid w:val="00B34EA8"/>
    <w:rsid w:val="00B37191"/>
    <w:rsid w:val="00B44F75"/>
    <w:rsid w:val="00B46A4E"/>
    <w:rsid w:val="00B538FE"/>
    <w:rsid w:val="00B56C8A"/>
    <w:rsid w:val="00B577C5"/>
    <w:rsid w:val="00B60BCB"/>
    <w:rsid w:val="00B709F0"/>
    <w:rsid w:val="00B74695"/>
    <w:rsid w:val="00B76034"/>
    <w:rsid w:val="00B76404"/>
    <w:rsid w:val="00B76904"/>
    <w:rsid w:val="00B77477"/>
    <w:rsid w:val="00B83E3B"/>
    <w:rsid w:val="00B8443C"/>
    <w:rsid w:val="00B84D2E"/>
    <w:rsid w:val="00B86219"/>
    <w:rsid w:val="00B8651A"/>
    <w:rsid w:val="00B90C5B"/>
    <w:rsid w:val="00B9293D"/>
    <w:rsid w:val="00BA1CE6"/>
    <w:rsid w:val="00BA2C7C"/>
    <w:rsid w:val="00BA550D"/>
    <w:rsid w:val="00BA6B79"/>
    <w:rsid w:val="00BB1514"/>
    <w:rsid w:val="00BB2F4F"/>
    <w:rsid w:val="00BB414E"/>
    <w:rsid w:val="00BB4154"/>
    <w:rsid w:val="00BB5E42"/>
    <w:rsid w:val="00BB6C3A"/>
    <w:rsid w:val="00BB6CAB"/>
    <w:rsid w:val="00BC4F53"/>
    <w:rsid w:val="00BC5C8E"/>
    <w:rsid w:val="00BC6066"/>
    <w:rsid w:val="00BC7030"/>
    <w:rsid w:val="00BD3729"/>
    <w:rsid w:val="00BD6BED"/>
    <w:rsid w:val="00BE1B26"/>
    <w:rsid w:val="00BE437D"/>
    <w:rsid w:val="00BE6F32"/>
    <w:rsid w:val="00BF6981"/>
    <w:rsid w:val="00BF6FD4"/>
    <w:rsid w:val="00C05DA7"/>
    <w:rsid w:val="00C12939"/>
    <w:rsid w:val="00C16203"/>
    <w:rsid w:val="00C22D81"/>
    <w:rsid w:val="00C23ABB"/>
    <w:rsid w:val="00C24E40"/>
    <w:rsid w:val="00C25E30"/>
    <w:rsid w:val="00C2657F"/>
    <w:rsid w:val="00C30329"/>
    <w:rsid w:val="00C325A1"/>
    <w:rsid w:val="00C32768"/>
    <w:rsid w:val="00C34E2C"/>
    <w:rsid w:val="00C430B8"/>
    <w:rsid w:val="00C4442B"/>
    <w:rsid w:val="00C45091"/>
    <w:rsid w:val="00C472E6"/>
    <w:rsid w:val="00C544F5"/>
    <w:rsid w:val="00C563D7"/>
    <w:rsid w:val="00C56904"/>
    <w:rsid w:val="00C5754F"/>
    <w:rsid w:val="00C62979"/>
    <w:rsid w:val="00C6575E"/>
    <w:rsid w:val="00C70184"/>
    <w:rsid w:val="00C7033F"/>
    <w:rsid w:val="00C7123C"/>
    <w:rsid w:val="00C7346B"/>
    <w:rsid w:val="00C74F2D"/>
    <w:rsid w:val="00C815C9"/>
    <w:rsid w:val="00C877BD"/>
    <w:rsid w:val="00C87AD6"/>
    <w:rsid w:val="00C91918"/>
    <w:rsid w:val="00C93789"/>
    <w:rsid w:val="00C978CC"/>
    <w:rsid w:val="00CA3670"/>
    <w:rsid w:val="00CA4064"/>
    <w:rsid w:val="00CA627A"/>
    <w:rsid w:val="00CB096F"/>
    <w:rsid w:val="00CB1B27"/>
    <w:rsid w:val="00CB3466"/>
    <w:rsid w:val="00CB5DB0"/>
    <w:rsid w:val="00CC0DB1"/>
    <w:rsid w:val="00CC4BB3"/>
    <w:rsid w:val="00CC75AD"/>
    <w:rsid w:val="00CD0000"/>
    <w:rsid w:val="00CE05CC"/>
    <w:rsid w:val="00CE23B7"/>
    <w:rsid w:val="00CE497B"/>
    <w:rsid w:val="00CE7993"/>
    <w:rsid w:val="00CF0639"/>
    <w:rsid w:val="00CF136E"/>
    <w:rsid w:val="00CF2479"/>
    <w:rsid w:val="00CF42BE"/>
    <w:rsid w:val="00CF77CB"/>
    <w:rsid w:val="00D027E8"/>
    <w:rsid w:val="00D0311D"/>
    <w:rsid w:val="00D06562"/>
    <w:rsid w:val="00D13760"/>
    <w:rsid w:val="00D13F0F"/>
    <w:rsid w:val="00D218C6"/>
    <w:rsid w:val="00D242FE"/>
    <w:rsid w:val="00D263BE"/>
    <w:rsid w:val="00D300B0"/>
    <w:rsid w:val="00D330F6"/>
    <w:rsid w:val="00D412A4"/>
    <w:rsid w:val="00D441C7"/>
    <w:rsid w:val="00D44E94"/>
    <w:rsid w:val="00D52097"/>
    <w:rsid w:val="00D53FEC"/>
    <w:rsid w:val="00D60CD1"/>
    <w:rsid w:val="00D60F80"/>
    <w:rsid w:val="00D621F4"/>
    <w:rsid w:val="00D62815"/>
    <w:rsid w:val="00D62C8B"/>
    <w:rsid w:val="00D65E90"/>
    <w:rsid w:val="00D723FE"/>
    <w:rsid w:val="00D737F3"/>
    <w:rsid w:val="00D8034E"/>
    <w:rsid w:val="00D8065E"/>
    <w:rsid w:val="00D82079"/>
    <w:rsid w:val="00D84CAF"/>
    <w:rsid w:val="00D8630A"/>
    <w:rsid w:val="00D96ECE"/>
    <w:rsid w:val="00D97AA5"/>
    <w:rsid w:val="00DA13DF"/>
    <w:rsid w:val="00DA25DC"/>
    <w:rsid w:val="00DA4564"/>
    <w:rsid w:val="00DA66B6"/>
    <w:rsid w:val="00DB259F"/>
    <w:rsid w:val="00DB49DE"/>
    <w:rsid w:val="00DB56B0"/>
    <w:rsid w:val="00DC17CB"/>
    <w:rsid w:val="00DC3654"/>
    <w:rsid w:val="00DC3A6B"/>
    <w:rsid w:val="00DC47ED"/>
    <w:rsid w:val="00DC4818"/>
    <w:rsid w:val="00DC6268"/>
    <w:rsid w:val="00DC7561"/>
    <w:rsid w:val="00DD3131"/>
    <w:rsid w:val="00DD632D"/>
    <w:rsid w:val="00DD7309"/>
    <w:rsid w:val="00DE115A"/>
    <w:rsid w:val="00DE5EFD"/>
    <w:rsid w:val="00DF2A8E"/>
    <w:rsid w:val="00DF3FA6"/>
    <w:rsid w:val="00DF4C05"/>
    <w:rsid w:val="00DF4D06"/>
    <w:rsid w:val="00E00484"/>
    <w:rsid w:val="00E0146C"/>
    <w:rsid w:val="00E018E6"/>
    <w:rsid w:val="00E02292"/>
    <w:rsid w:val="00E037C6"/>
    <w:rsid w:val="00E06258"/>
    <w:rsid w:val="00E10C09"/>
    <w:rsid w:val="00E12EBA"/>
    <w:rsid w:val="00E13DE7"/>
    <w:rsid w:val="00E1596A"/>
    <w:rsid w:val="00E16399"/>
    <w:rsid w:val="00E1642E"/>
    <w:rsid w:val="00E1736D"/>
    <w:rsid w:val="00E1742C"/>
    <w:rsid w:val="00E211B0"/>
    <w:rsid w:val="00E2360C"/>
    <w:rsid w:val="00E2434D"/>
    <w:rsid w:val="00E25375"/>
    <w:rsid w:val="00E27F6F"/>
    <w:rsid w:val="00E31C15"/>
    <w:rsid w:val="00E31E71"/>
    <w:rsid w:val="00E3349F"/>
    <w:rsid w:val="00E33A46"/>
    <w:rsid w:val="00E421E6"/>
    <w:rsid w:val="00E426A1"/>
    <w:rsid w:val="00E47670"/>
    <w:rsid w:val="00E50B36"/>
    <w:rsid w:val="00E529B3"/>
    <w:rsid w:val="00E52C5D"/>
    <w:rsid w:val="00E57C24"/>
    <w:rsid w:val="00E648BB"/>
    <w:rsid w:val="00E65E4E"/>
    <w:rsid w:val="00E67059"/>
    <w:rsid w:val="00E6758B"/>
    <w:rsid w:val="00E7299C"/>
    <w:rsid w:val="00E74848"/>
    <w:rsid w:val="00E748F5"/>
    <w:rsid w:val="00E7574A"/>
    <w:rsid w:val="00E775F7"/>
    <w:rsid w:val="00E80A68"/>
    <w:rsid w:val="00E82788"/>
    <w:rsid w:val="00E908E3"/>
    <w:rsid w:val="00E94E1E"/>
    <w:rsid w:val="00E966C6"/>
    <w:rsid w:val="00E96B91"/>
    <w:rsid w:val="00E97B25"/>
    <w:rsid w:val="00E97ED8"/>
    <w:rsid w:val="00EA4C03"/>
    <w:rsid w:val="00EA589F"/>
    <w:rsid w:val="00EA6625"/>
    <w:rsid w:val="00EA6D8A"/>
    <w:rsid w:val="00EA70B2"/>
    <w:rsid w:val="00EB0A91"/>
    <w:rsid w:val="00EB0B85"/>
    <w:rsid w:val="00EB24EE"/>
    <w:rsid w:val="00EB38DB"/>
    <w:rsid w:val="00EB4CD3"/>
    <w:rsid w:val="00EC0466"/>
    <w:rsid w:val="00EC06FB"/>
    <w:rsid w:val="00EC42ED"/>
    <w:rsid w:val="00EC5187"/>
    <w:rsid w:val="00EC5B31"/>
    <w:rsid w:val="00EC69E3"/>
    <w:rsid w:val="00EC6D3D"/>
    <w:rsid w:val="00ED7A0F"/>
    <w:rsid w:val="00EE5B20"/>
    <w:rsid w:val="00EE62F1"/>
    <w:rsid w:val="00EF0C71"/>
    <w:rsid w:val="00EF4C77"/>
    <w:rsid w:val="00EF4CD1"/>
    <w:rsid w:val="00F01559"/>
    <w:rsid w:val="00F03F32"/>
    <w:rsid w:val="00F0605E"/>
    <w:rsid w:val="00F06244"/>
    <w:rsid w:val="00F15092"/>
    <w:rsid w:val="00F17007"/>
    <w:rsid w:val="00F17536"/>
    <w:rsid w:val="00F27CE6"/>
    <w:rsid w:val="00F3435B"/>
    <w:rsid w:val="00F46CA0"/>
    <w:rsid w:val="00F47BC6"/>
    <w:rsid w:val="00F50E81"/>
    <w:rsid w:val="00F525D6"/>
    <w:rsid w:val="00F5381B"/>
    <w:rsid w:val="00F55DC5"/>
    <w:rsid w:val="00F61962"/>
    <w:rsid w:val="00F62782"/>
    <w:rsid w:val="00F659C3"/>
    <w:rsid w:val="00F667DD"/>
    <w:rsid w:val="00F72F30"/>
    <w:rsid w:val="00F74FAD"/>
    <w:rsid w:val="00F75B46"/>
    <w:rsid w:val="00F80A6F"/>
    <w:rsid w:val="00F80F15"/>
    <w:rsid w:val="00F83CD5"/>
    <w:rsid w:val="00F912EE"/>
    <w:rsid w:val="00F92AE9"/>
    <w:rsid w:val="00F939AA"/>
    <w:rsid w:val="00F95F80"/>
    <w:rsid w:val="00F96CB3"/>
    <w:rsid w:val="00FA2881"/>
    <w:rsid w:val="00FA51AC"/>
    <w:rsid w:val="00FA62D9"/>
    <w:rsid w:val="00FA6B37"/>
    <w:rsid w:val="00FB038D"/>
    <w:rsid w:val="00FB27AD"/>
    <w:rsid w:val="00FB365E"/>
    <w:rsid w:val="00FB44DA"/>
    <w:rsid w:val="00FC53DD"/>
    <w:rsid w:val="00FC6FDB"/>
    <w:rsid w:val="00FC753E"/>
    <w:rsid w:val="00FD3758"/>
    <w:rsid w:val="00FD79FB"/>
    <w:rsid w:val="00FE274A"/>
    <w:rsid w:val="00FE5652"/>
    <w:rsid w:val="00FE6256"/>
    <w:rsid w:val="00FF2916"/>
    <w:rsid w:val="00FF533E"/>
    <w:rsid w:val="00FF6690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1E6"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paragraph" w:styleId="Heading6">
    <w:name w:val="heading 6"/>
    <w:basedOn w:val="Normal"/>
    <w:next w:val="Normal"/>
    <w:qFormat/>
    <w:rsid w:val="00071A7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2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Reason">
    <w:name w:val="Reason"/>
    <w:basedOn w:val="DefaultParagraphFont"/>
    <w:rsid w:val="007C034A"/>
    <w:rPr>
      <w:b/>
      <w:bCs w:val="0"/>
    </w:rPr>
  </w:style>
  <w:style w:type="paragraph" w:customStyle="1" w:styleId="CharCharCharChar">
    <w:name w:val="Char Char Char Char"/>
    <w:basedOn w:val="Normal"/>
    <w:rsid w:val="008A615B"/>
    <w:pPr>
      <w:spacing w:after="160" w:line="240" w:lineRule="exact"/>
    </w:pPr>
    <w:rPr>
      <w:rFonts w:ascii="Verdana" w:hAnsi="Verdana"/>
      <w:color w:val="auto"/>
      <w:sz w:val="20"/>
      <w:szCs w:val="24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953B16"/>
    <w:rPr>
      <w:rFonts w:ascii="Arial" w:hAnsi="Arial" w:cs="Arial"/>
      <w:color w:val="auto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1A78"/>
    <w:rPr>
      <w:rFonts w:ascii="Arial" w:hAnsi="Arial" w:cs="Arial"/>
      <w:lang w:val="en-AU" w:eastAsia="en-AU" w:bidi="ar-SA"/>
    </w:rPr>
  </w:style>
  <w:style w:type="character" w:styleId="FootnoteReference">
    <w:name w:val="footnote reference"/>
    <w:basedOn w:val="DefaultParagraphFont"/>
    <w:semiHidden/>
    <w:rsid w:val="00953B16"/>
    <w:rPr>
      <w:vertAlign w:val="superscript"/>
    </w:rPr>
  </w:style>
  <w:style w:type="paragraph" w:customStyle="1" w:styleId="Body">
    <w:name w:val="Body"/>
    <w:basedOn w:val="Normal"/>
    <w:rsid w:val="00F47BC6"/>
    <w:pPr>
      <w:spacing w:line="260" w:lineRule="exact"/>
    </w:pPr>
    <w:rPr>
      <w:rFonts w:ascii="Arial" w:hAnsi="Arial"/>
      <w:sz w:val="22"/>
      <w:szCs w:val="22"/>
      <w:lang w:eastAsia="en-US"/>
    </w:rPr>
  </w:style>
  <w:style w:type="paragraph" w:styleId="BodyTextIndent">
    <w:name w:val="Body Text Indent"/>
    <w:basedOn w:val="Normal"/>
    <w:rsid w:val="000074A5"/>
    <w:pPr>
      <w:spacing w:after="120"/>
      <w:ind w:left="283"/>
    </w:pPr>
    <w:rPr>
      <w:color w:val="auto"/>
      <w:szCs w:val="24"/>
    </w:rPr>
  </w:style>
  <w:style w:type="character" w:styleId="Strong">
    <w:name w:val="Strong"/>
    <w:basedOn w:val="DefaultParagraphFont"/>
    <w:qFormat/>
    <w:rsid w:val="00AA4401"/>
    <w:rPr>
      <w:b/>
      <w:bCs/>
    </w:rPr>
  </w:style>
  <w:style w:type="paragraph" w:customStyle="1" w:styleId="Style1">
    <w:name w:val="Style1"/>
    <w:basedOn w:val="Heading1"/>
    <w:rsid w:val="00071A78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line="240" w:lineRule="auto"/>
      <w:ind w:left="62"/>
    </w:pPr>
    <w:rPr>
      <w:rFonts w:ascii="Arial" w:hAnsi="Arial" w:cs="Arial"/>
      <w:b w:val="0"/>
      <w:sz w:val="16"/>
      <w:szCs w:val="16"/>
      <w:lang w:val="en-AU" w:eastAsia="en-US"/>
    </w:rPr>
  </w:style>
  <w:style w:type="character" w:styleId="CommentReference">
    <w:name w:val="annotation reference"/>
    <w:basedOn w:val="DefaultParagraphFont"/>
    <w:semiHidden/>
    <w:rsid w:val="001974DC"/>
    <w:rPr>
      <w:sz w:val="16"/>
      <w:szCs w:val="16"/>
    </w:rPr>
  </w:style>
  <w:style w:type="paragraph" w:styleId="CommentText">
    <w:name w:val="annotation text"/>
    <w:basedOn w:val="Normal"/>
    <w:semiHidden/>
    <w:rsid w:val="001974DC"/>
    <w:rPr>
      <w:sz w:val="20"/>
    </w:rPr>
  </w:style>
  <w:style w:type="paragraph" w:styleId="CommentSubject">
    <w:name w:val="annotation subject"/>
    <w:basedOn w:val="CommentText"/>
    <w:next w:val="CommentText"/>
    <w:semiHidden/>
    <w:rsid w:val="001974DC"/>
    <w:rPr>
      <w:b/>
      <w:bCs/>
    </w:rPr>
  </w:style>
  <w:style w:type="paragraph" w:styleId="DocumentMap">
    <w:name w:val="Document Map"/>
    <w:basedOn w:val="Normal"/>
    <w:semiHidden/>
    <w:rsid w:val="00D027E8"/>
    <w:pPr>
      <w:shd w:val="clear" w:color="auto" w:fill="000080"/>
    </w:pPr>
    <w:rPr>
      <w:rFonts w:ascii="Tahoma" w:hAnsi="Tahoma" w:cs="Tahoma"/>
      <w:sz w:val="20"/>
    </w:rPr>
  </w:style>
  <w:style w:type="paragraph" w:customStyle="1" w:styleId="CLLOHeading1">
    <w:name w:val="CLLO Heading 1"/>
    <w:basedOn w:val="Heading1"/>
    <w:rsid w:val="005B57E4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60" w:line="240" w:lineRule="auto"/>
    </w:pPr>
    <w:rPr>
      <w:rFonts w:ascii="Arial" w:eastAsia="Batang" w:hAnsi="Arial"/>
      <w:sz w:val="22"/>
      <w:lang w:val="en-AU" w:eastAsia="en-US"/>
    </w:rPr>
  </w:style>
  <w:style w:type="paragraph" w:customStyle="1" w:styleId="CLLOparanumbers">
    <w:name w:val="CLLO para numbers"/>
    <w:basedOn w:val="ListNumber"/>
    <w:link w:val="CLLOparanumbersChar"/>
    <w:rsid w:val="005B57E4"/>
    <w:pPr>
      <w:spacing w:before="60" w:after="60"/>
      <w:jc w:val="both"/>
    </w:pPr>
  </w:style>
  <w:style w:type="paragraph" w:styleId="ListNumber">
    <w:name w:val="List Number"/>
    <w:basedOn w:val="Normal"/>
    <w:rsid w:val="005B57E4"/>
    <w:pPr>
      <w:numPr>
        <w:numId w:val="9"/>
      </w:numPr>
    </w:pPr>
    <w:rPr>
      <w:rFonts w:ascii="Arial" w:eastAsia="Batang" w:hAnsi="Arial"/>
      <w:color w:val="auto"/>
      <w:sz w:val="20"/>
      <w:lang w:eastAsia="en-US"/>
    </w:rPr>
  </w:style>
  <w:style w:type="character" w:customStyle="1" w:styleId="CLLOparanumbersChar">
    <w:name w:val="CLLO para numbers Char"/>
    <w:basedOn w:val="DefaultParagraphFont"/>
    <w:link w:val="CLLOparanumbers"/>
    <w:rsid w:val="005B57E4"/>
    <w:rPr>
      <w:rFonts w:ascii="Arial" w:eastAsia="Batang" w:hAnsi="Arial"/>
      <w:lang w:val="en-AU" w:eastAsia="en-US" w:bidi="ar-SA"/>
    </w:rPr>
  </w:style>
  <w:style w:type="paragraph" w:customStyle="1" w:styleId="Talkingpoints-bullet">
    <w:name w:val="Talking points - bullet"/>
    <w:basedOn w:val="BodyText"/>
    <w:rsid w:val="00B76404"/>
    <w:pPr>
      <w:numPr>
        <w:numId w:val="12"/>
      </w:numPr>
      <w:spacing w:after="0" w:line="480" w:lineRule="auto"/>
      <w:jc w:val="both"/>
    </w:pPr>
    <w:rPr>
      <w:rFonts w:ascii="Arial" w:eastAsia="Batang" w:hAnsi="Arial"/>
      <w:color w:val="auto"/>
      <w:sz w:val="28"/>
      <w:lang w:eastAsia="en-US"/>
    </w:rPr>
  </w:style>
  <w:style w:type="paragraph" w:styleId="BodyText">
    <w:name w:val="Body Text"/>
    <w:basedOn w:val="Normal"/>
    <w:rsid w:val="00B7640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8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B4D9FF"/>
            <w:bottom w:val="none" w:sz="0" w:space="0" w:color="auto"/>
            <w:right w:val="none" w:sz="0" w:space="0" w:color="auto"/>
          </w:divBdr>
          <w:divsChild>
            <w:div w:id="12327415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6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B4D9FF"/>
            <w:bottom w:val="none" w:sz="0" w:space="0" w:color="auto"/>
            <w:right w:val="none" w:sz="0" w:space="0" w:color="auto"/>
          </w:divBdr>
          <w:divsChild>
            <w:div w:id="988748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7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ProtectProdAB11Exp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coynep\Local%20Settings\Temporary%20Internet%20Files\OLKCD\Authority%20to%20Prepare%20Bill%20v4Jun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Authority to Prepare Bill v4Jun10.dot</Template>
  <TotalTime>0</TotalTime>
  <Pages>1</Pages>
  <Words>136</Words>
  <Characters>850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983</CharactersWithSpaces>
  <SharedDoc>false</SharedDoc>
  <HyperlinkBase>https://www.cabinet.qld.gov.au/documents/2011/Sep/Primary Production Bill/</HyperlinkBase>
  <HLinks>
    <vt:vector size="12" baseType="variant">
      <vt:variant>
        <vt:i4>6946943</vt:i4>
      </vt:variant>
      <vt:variant>
        <vt:i4>3</vt:i4>
      </vt:variant>
      <vt:variant>
        <vt:i4>0</vt:i4>
      </vt:variant>
      <vt:variant>
        <vt:i4>5</vt:i4>
      </vt:variant>
      <vt:variant>
        <vt:lpwstr>Attachments/ProtectProdAB11Exp.pdf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2011-10-04T07:57:00Z</cp:lastPrinted>
  <dcterms:created xsi:type="dcterms:W3CDTF">2017-10-24T23:08:00Z</dcterms:created>
  <dcterms:modified xsi:type="dcterms:W3CDTF">2018-03-06T01:11:00Z</dcterms:modified>
  <cp:category>Primary_Industries,Legislation</cp:category>
</cp:coreProperties>
</file>